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378" w:rsidRDefault="00425662">
      <w:pPr>
        <w:spacing w:after="0" w:line="360" w:lineRule="auto"/>
        <w:jc w:val="center"/>
      </w:pPr>
      <w:bookmarkStart w:id="0" w:name="contents"/>
      <w:bookmarkStart w:id="1" w:name="body"/>
      <w:r>
        <w:rPr>
          <w:rFonts w:ascii="Arial" w:hAnsi="Arial"/>
          <w:b/>
          <w:color w:val="000000"/>
          <w:u w:val="single"/>
        </w:rPr>
        <w:t>ANEXO II</w:t>
      </w:r>
    </w:p>
    <w:tbl>
      <w:tblPr>
        <w:tblW w:w="4779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5445"/>
        <w:gridCol w:w="1141"/>
        <w:gridCol w:w="1262"/>
        <w:gridCol w:w="1346"/>
      </w:tblGrid>
      <w:tr w:rsidR="00425662" w:rsidRPr="00425662" w:rsidTr="00425662">
        <w:trPr>
          <w:trHeight w:val="40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5662" w:rsidRPr="00425662" w:rsidRDefault="007E06EC" w:rsidP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color w:val="000000"/>
              </w:rPr>
              <w:t xml:space="preserve"> </w:t>
            </w:r>
            <w:r w:rsidR="00425662" w:rsidRPr="00425662">
              <w:rPr>
                <w:rFonts w:ascii="Arial" w:hAnsi="Arial" w:cs="Arial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Un. Aquisição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Qtd.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Qt. minima a ser adquirida</w:t>
            </w: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13 x 0,45 mm; Requisito: atóxica, apirogênica, estéril; Apresentação: siliconizada externamente com protetor plástico rígido; Acompanha: dispositivo de segurança;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923.823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230.956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20 x 0,55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mm; Requisito: atóxica, apirogênica, estéril; Apresentação: siliconizada externamente com protetor plástico rígido;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1.239.879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309.970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25 x 0,6 mm; Requisito: atóxica, apirogênica, estéril; Apresentação: siliconizada externamente com protetor plástico rígido;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2.563.652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640.913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25 x 0,7 mm; Requisito: atóxica, apirogênica, estéril; Apresentação: siliconizada externamente com protetor plástico rígido; Acompanha: dispositivo de segurança;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1.012.119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253.030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25 x 0,8 mm; Requisito: atóxica, apirogênica, estéril; Apresentação: siliconizada externamente com protetor plástico rígido; Embalagem: embalagem individual e da caixa contendo as mesmas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1.416.365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354.091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Agulha - Tipo: hipodérmica descártavel; Material: cânula em aço inoxidável, sem costura ou soldas, trefilado; Bisel: trifacetado; Canhão: para acoplamento da seringa, construído de material plástico e atóxico que obedeça código de cores para identificação do calibre, com união à cânula por adesivo centralizado, inerte; Medida: 30 x 0,8 mm; Requisito: atóxica, apirogênica, estéril; Apresentação: siliconizada externamente com protetor plástico rígido;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1.718.191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429.548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3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Agulha - Tipo: hipodérmica descártavel; Material: cânula em aço inoxidável, sem costura ou soldas, trefilado; Bisel: trifacetado; Canhão: para acoplamento da seringa, construído de material plástico e atóxico que obedeça código de cores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para identificação do calibre, com união à cânula por adesivo centralizado, inerte; Medida: 40 x 1,2 mm; Requisito: atóxica, apirogênica, estéril; Apresentação: siliconizada externamente com protetor plástico rígido; Embalagem: embalagem individual e da caixa contendo as mesmas informações; Requisito da embalagem: embalado individualmente, com abertura asséptica, contendo dados externos identificando fabricante, método de esterilização, data de fabricação, lote, validade e registro no Ministério da Saúde.;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1.602.434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400.609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15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hipodérmica, esterilizada descartável; Material: polipropileno atóxico, apirogênico; Volume: 0,5 ml / 50 UI; Agulha: fixa (integrada) de 6 mm de comprimento por 0,25 mm (31G), confeccionada em aço inoxidável, lubrificada e com bisel trifacetado ou multifacetado; Corpo: íntegro e transparente; Requisito: escala de graduação 5 UI nos traços longos e de 1 UI nos traços curtos; Êmbolo: em formato de rolha feito em material de borracha siliconada;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15.700.844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84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  <w:bCs/>
                    </w:rPr>
                    <w:t>3.925.211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79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Lanceta - Uso: punção para coleta de sangue; Requisito: formato universal, compatível com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lancetadores G-Tech; Medida: calibre 30 G com ponta triangular; Material: corpo em plástico rígido com lacre de proteção e agulha em aço inoxidável estéril; Método de esterilização: raio gama; Requisito da embalagem: conter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B228F" w:rsidRPr="000B228F" w:rsidRDefault="000B228F" w:rsidP="000B2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lastRenderedPageBreak/>
              <w:t>Cx -</w:t>
            </w:r>
          </w:p>
          <w:p w:rsidR="000B228F" w:rsidRPr="000B228F" w:rsidRDefault="000B228F" w:rsidP="000B2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t>100 -</w:t>
            </w:r>
          </w:p>
          <w:p w:rsidR="00425662" w:rsidRPr="000B228F" w:rsidRDefault="000B228F" w:rsidP="000B228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lastRenderedPageBreak/>
              <w:t>Un.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118.907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E06EC" w:rsidRPr="007E06EC" w:rsidRDefault="007E06EC" w:rsidP="007E06EC">
            <w:pPr>
              <w:pStyle w:val="Default"/>
              <w:rPr>
                <w:rFonts w:ascii="Arial" w:hAnsi="Arial" w:cs="Arial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17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29.727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hipodérmica descártavel; Material: polipropileno atóxico, apirogênico, íntegro e transparente; Volume: 1 ml; Bico: luer slip; Acompanha: agulha com acoplamento por encaixe; Medida da agulha: 13 x 0,45 mm; Requisito: escala de graduação 0,10 ml nos traços longos e de 0,01 ml nos traços curtos; Êmbolo: resíduo zero com êmbolo até a ponta;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2.825.455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706.364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Seringa - Tipo: hipodérmica, esterilizada descartável; Material: polipropileno atóxico, apirogênico; Volume: 1 ml; Corpo: íntegro e transparente; Bico: luer slip; Requisito: escala de graduação 0,10 ml nos traços longos e de 0,01 ml nos traços curtos; Êmbolo: em formato de rolha feito em material de borracha siliconada de corte reto; Requisito da embalagem: embalada individualmente, com abertura asséptica, contendo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201.642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17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50.411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1020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hipodérmica, esterilizada descartável; Material: polipropileno atóxico, apirogênico; Volume: 1 ml; Corpo: íntegro e transparente; Bico: luer slip; Requisito: escala de graduação 0,10 ml nos traços longos e de 0,02 ml nos traços curtos; Êmbolo: em formato de rolha feito em material de borracha siliconada de corte reto;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7.996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1.999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Seringa - Tipo: tuberculina; Material: polipropileno atóxico, apirogênico, íntegro e transparente; Volume: 1 ml; Bico: luer slip; Acompanha: agulha com acoplamento por encaixe; Medida da agulha: 13 x 0,38; Requisito: escala de graduação 0,10 ml nos traços longos e de 0,01 ml nos traços curtos; Êmbolo: em formato de rolha feito em material de borracha siliconada;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39.541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9.885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descartável; Material: polipropileno atóxico, apirogênico, íntegro e transparente; Volume: 60 ml; Corpo: íntegro e transparente; Forma: cilíndrica, escala em gravação visível, milimetrada e numerada; Bico: cateter central; Requisito: escala de graduação 10 ml nos traços longos e de 2 ou 1 ml nos traços curtos; Êmbolo: em formato de rolha feito em material de borracha siliconada de corte reto; Requisito da embalagem: embalada individualmente, com abertura asséptica, contendo dados de data de fabricação, validade, lote e registro no Ministério da Saúde.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8.152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2.038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43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Lanceta - Uso: punção para coleta de sangue; Requisito: ativado por contato, contendo dispositivo de segurança; Medida: 21 G x 1,8 mm; Material: corpo em plástico rígido e agulha em aço estéril.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B228F" w:rsidRPr="000B228F" w:rsidRDefault="000B228F" w:rsidP="000B2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t>Cx -</w:t>
            </w:r>
          </w:p>
          <w:p w:rsidR="000B228F" w:rsidRPr="000B228F" w:rsidRDefault="000B228F" w:rsidP="000B2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t>100 -</w:t>
            </w:r>
          </w:p>
          <w:p w:rsidR="00425662" w:rsidRPr="00425662" w:rsidRDefault="000B228F" w:rsidP="000B228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28F">
              <w:rPr>
                <w:rFonts w:ascii="Arial" w:hAnsi="Arial" w:cs="Arial"/>
                <w:sz w:val="24"/>
                <w:szCs w:val="24"/>
                <w:lang w:val="pt-BR"/>
              </w:rPr>
              <w:t>Un.</w:t>
            </w:r>
            <w:bookmarkStart w:id="2" w:name="_GoBack"/>
            <w:bookmarkEnd w:id="2"/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0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40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Seringa - Tipo: hipodérmica, esterilizada descartável; Material: polipropileno atóxico, apirogênico; Volume: 03 ml; Corpo: íntegro e transparente; Bico: luer lock; Acompanha: dispositivo de segurança; Requisito: escala de graduação 0,5 ml nos traços longos e de 0,1 ml nos traços curtos; Êmbolo: em formato de rolha feito em material de borracha siliconada;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5.385.170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84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  <w:bCs/>
                    </w:rPr>
                    <w:t>1.346.293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hipodérmica, esterilizada descartável; Material: polipropileno atóxico, apirogênico; Volume: 05 ml; Corpo: íntegro e transparente; Bico: luer lock; Acompanha: dispositivo de segurança; Requisito: escala de graduação 1,0 ml nos traços longos e de 0,2 ml nos traços curtos; Requisito da embalagem: embalada individualmente, com abertura asséptica, contendo dados de data de fabricação, validade, lote e registro no Ministério da Saúde; Êmbolo: em formato de rolha feito em material de borracha siliconada;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2.083.358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520.840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Seringa - Tipo: hipodérmica, esterilizada descartável; Material: polipropileno atóxico, apirogênico; Volume: 10 ml; Corpo: íntegro e transparente; Bico: luer slip; Requisito: escala de graduação 1,0 ml nos traços longos e de 0,2 ml nos traços curtos; Requisito da embalagem: embalada individualmente, com abertura asséptica, contendo dados de data de fabricação, validade, lote e registro no Ministério da Saúde; Êmbolo: em formato de rolha feito em material de borracha siliconada;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2.978.832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744.708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 xml:space="preserve">Seringa - Tipo: hipodérmica, esterilizada descartável; Material: polipropileno atóxico, apirogênico; Volume: 20 ml; Corpo: íntegro e transparente; Bico: luer slip; Requisito: escala de graduação 5 ml nos traços longos e de 1,0 ml nos </w:t>
            </w: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traços curtos; Requisito da embalagem: embalada individualmente, com abertura asséptica, contendo dados de data de fabricação, validade, lote e registro no Ministério da Saúde; Êmbolo: em formato de rolha feito em material de borracha siliconada;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2.842.674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51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710.669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5662" w:rsidRPr="00425662" w:rsidTr="00425662">
        <w:trPr>
          <w:trHeight w:val="975"/>
          <w:tblCellSpacing w:w="0" w:type="auto"/>
          <w:jc w:val="center"/>
        </w:trPr>
        <w:tc>
          <w:tcPr>
            <w:tcW w:w="296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 w:rsidP="0042566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Seringa - Tipo: hipodérmica, esterilizada descartável; Material: polipropileno atóxico, apirogênico, íntegro e transparente; Volume: 03 ml; Agulha: 25 x 7 acoplada; Bico: luer lock; Acompanha: dispositivo de segurança; Requisito: escala de graduação 0,5 ml nos traços longos e de 0,1 ml nos traços curtos; Êmbolo: em formato de rolha feito em material de borracha siliconada; Requisito da embalagem: embalada individualmente, com abertura asséptica, contendo dados de data de fabricação, validade, lote e registro no Ministério da Saúde; Dados complementares: informações complementares ao Termo de Referência.</w:t>
            </w:r>
          </w:p>
        </w:tc>
        <w:tc>
          <w:tcPr>
            <w:tcW w:w="617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683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25662" w:rsidRPr="00425662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5662">
              <w:rPr>
                <w:rFonts w:ascii="Arial" w:hAnsi="Arial" w:cs="Arial"/>
                <w:color w:val="000000"/>
                <w:sz w:val="24"/>
                <w:szCs w:val="24"/>
              </w:rPr>
              <w:t>325.641</w:t>
            </w:r>
          </w:p>
        </w:tc>
        <w:tc>
          <w:tcPr>
            <w:tcW w:w="735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17"/>
            </w:tblGrid>
            <w:tr w:rsidR="007E06EC" w:rsidRPr="007E06EC">
              <w:trPr>
                <w:trHeight w:val="76"/>
              </w:trPr>
              <w:tc>
                <w:tcPr>
                  <w:tcW w:w="0" w:type="auto"/>
                </w:tcPr>
                <w:p w:rsidR="007E06EC" w:rsidRPr="007E06EC" w:rsidRDefault="007E06EC" w:rsidP="007E06EC">
                  <w:pPr>
                    <w:pStyle w:val="Default"/>
                    <w:rPr>
                      <w:rFonts w:ascii="Arial" w:hAnsi="Arial" w:cs="Arial"/>
                    </w:rPr>
                  </w:pPr>
                  <w:r w:rsidRPr="007E06EC">
                    <w:rPr>
                      <w:rFonts w:ascii="Arial" w:hAnsi="Arial" w:cs="Arial"/>
                    </w:rPr>
                    <w:t xml:space="preserve"> </w:t>
                  </w:r>
                  <w:r w:rsidRPr="007E06EC">
                    <w:rPr>
                      <w:rFonts w:ascii="Arial" w:hAnsi="Arial" w:cs="Arial"/>
                      <w:bCs/>
                    </w:rPr>
                    <w:t>81.410</w:t>
                  </w:r>
                </w:p>
              </w:tc>
            </w:tr>
          </w:tbl>
          <w:p w:rsidR="00425662" w:rsidRPr="007E06EC" w:rsidRDefault="0042566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2378" w:rsidRDefault="001A2378" w:rsidP="00425662">
      <w:pPr>
        <w:spacing w:after="0" w:line="360" w:lineRule="auto"/>
        <w:jc w:val="both"/>
      </w:pPr>
    </w:p>
    <w:bookmarkEnd w:id="0"/>
    <w:bookmarkEnd w:id="1"/>
    <w:sectPr w:rsidR="001A2378" w:rsidSect="00425662">
      <w:headerReference w:type="default" r:id="rId7"/>
      <w:footerReference w:type="default" r:id="rId8"/>
      <w:pgSz w:w="11907" w:h="16839" w:code="9"/>
      <w:pgMar w:top="297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FD5" w:rsidRDefault="007E06EC">
      <w:pPr>
        <w:spacing w:after="0" w:line="240" w:lineRule="auto"/>
      </w:pPr>
      <w:r>
        <w:separator/>
      </w:r>
    </w:p>
  </w:endnote>
  <w:endnote w:type="continuationSeparator" w:id="0">
    <w:p w:rsidR="002E2FD5" w:rsidRDefault="007E0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378" w:rsidRDefault="007E06EC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>
      <w:fldChar w:fldCharType="separate"/>
    </w:r>
    <w:r w:rsidR="000B228F">
      <w:rPr>
        <w:noProof/>
      </w:rPr>
      <w:t>10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FD5" w:rsidRDefault="007E06EC">
      <w:pPr>
        <w:spacing w:after="0" w:line="240" w:lineRule="auto"/>
      </w:pPr>
      <w:r>
        <w:separator/>
      </w:r>
    </w:p>
  </w:footnote>
  <w:footnote w:type="continuationSeparator" w:id="0">
    <w:p w:rsidR="002E2FD5" w:rsidRDefault="007E0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378" w:rsidRDefault="007E06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1A2378" w:rsidRDefault="007E06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Prefeitura Municipal de Campo Grande </w:t>
    </w:r>
  </w:p>
  <w:p w:rsidR="001A2378" w:rsidRDefault="007E06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Secretaria-Executiva de Compras Governamentais </w:t>
    </w:r>
  </w:p>
  <w:p w:rsidR="001A2378" w:rsidRDefault="007E06EC" w:rsidP="00425662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Outras Solicitações SECOMP/00056/TR/2024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78"/>
    <w:rsid w:val="000B228F"/>
    <w:rsid w:val="001A2378"/>
    <w:rsid w:val="002E2FD5"/>
    <w:rsid w:val="00425662"/>
    <w:rsid w:val="007E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EFA9870-607D-4928-B9AB-E3FBA40B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4256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5662"/>
  </w:style>
  <w:style w:type="paragraph" w:customStyle="1" w:styleId="Default">
    <w:name w:val="Default"/>
    <w:rsid w:val="007E06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2143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Heide Daiane Pires Rocha Furtado</dc:creator>
  <cp:lastModifiedBy>Heide Daiane Pires Rocha Furtado</cp:lastModifiedBy>
  <cp:revision>4</cp:revision>
  <dcterms:created xsi:type="dcterms:W3CDTF">2024-06-24T12:15:00Z</dcterms:created>
  <dcterms:modified xsi:type="dcterms:W3CDTF">2024-08-02T17:41:00Z</dcterms:modified>
</cp:coreProperties>
</file>